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E0E77">
      <w:pPr>
        <w:pStyle w:val="35"/>
        <w:tabs>
          <w:tab w:val="right" w:pos="9923"/>
        </w:tabs>
        <w:ind w:right="-7"/>
        <w:rPr>
          <w:rFonts w:cs="Arial"/>
          <w:bCs/>
          <w:i/>
          <w:sz w:val="32"/>
          <w:lang w:eastAsia="ja-JP"/>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w:t>
      </w:r>
      <w:r>
        <w:rPr>
          <w:rFonts w:hint="eastAsia" w:eastAsia="宋体" w:cs="Arial"/>
          <w:sz w:val="24"/>
          <w:szCs w:val="24"/>
          <w:lang w:val="en-US" w:eastAsia="zh-CN"/>
        </w:rPr>
        <w:t>129</w:t>
      </w:r>
      <w:r>
        <w:rPr>
          <w:rFonts w:cs="Arial"/>
          <w:bCs/>
          <w:sz w:val="24"/>
        </w:rPr>
        <w:tab/>
      </w:r>
      <w:r>
        <w:rPr>
          <w:rFonts w:cs="Arial"/>
          <w:bCs/>
          <w:sz w:val="24"/>
          <w:lang w:eastAsia="ja-JP"/>
        </w:rPr>
        <w:t>R3-</w:t>
      </w:r>
      <w:r>
        <w:rPr>
          <w:rFonts w:hint="eastAsia" w:cs="Arial"/>
          <w:bCs/>
          <w:sz w:val="24"/>
          <w:lang w:eastAsia="ja-JP"/>
        </w:rPr>
        <w:t>255695</w:t>
      </w:r>
      <w:bookmarkStart w:id="3" w:name="_GoBack"/>
      <w:bookmarkEnd w:id="3"/>
    </w:p>
    <w:p w14:paraId="0D7452B0">
      <w:pPr>
        <w:pStyle w:val="104"/>
        <w:rPr>
          <w:rFonts w:cs="Arial"/>
          <w:bCs/>
          <w:sz w:val="24"/>
          <w:lang w:eastAsia="ja-JP"/>
        </w:rPr>
      </w:pPr>
      <w:bookmarkStart w:id="2" w:name="_Hlk19781143"/>
      <w:r>
        <w:rPr>
          <w:rFonts w:hint="eastAsia"/>
          <w:b/>
          <w:sz w:val="24"/>
        </w:rPr>
        <w:t>Bengaluru</w:t>
      </w:r>
      <w:r>
        <w:rPr>
          <w:b/>
          <w:sz w:val="24"/>
        </w:rPr>
        <w:t xml:space="preserve">, </w:t>
      </w:r>
      <w:r>
        <w:rPr>
          <w:rFonts w:hint="eastAsia" w:eastAsia="宋体"/>
          <w:b/>
          <w:sz w:val="24"/>
          <w:lang w:val="en-US" w:eastAsia="zh-CN"/>
        </w:rPr>
        <w:t>IN</w:t>
      </w:r>
      <w:r>
        <w:rPr>
          <w:b/>
          <w:sz w:val="24"/>
        </w:rPr>
        <w:t xml:space="preserve">, </w:t>
      </w:r>
      <w:r>
        <w:rPr>
          <w:rFonts w:hint="eastAsia" w:eastAsia="宋体"/>
          <w:b/>
          <w:sz w:val="24"/>
          <w:lang w:val="en-US" w:eastAsia="zh-CN"/>
        </w:rPr>
        <w:t>25</w:t>
      </w:r>
      <w:r>
        <w:rPr>
          <w:b/>
          <w:sz w:val="24"/>
        </w:rPr>
        <w:t xml:space="preserve"> – </w:t>
      </w:r>
      <w:r>
        <w:rPr>
          <w:rFonts w:hint="eastAsia" w:eastAsia="宋体"/>
          <w:b/>
          <w:sz w:val="24"/>
          <w:lang w:val="en-US" w:eastAsia="zh-CN"/>
        </w:rPr>
        <w:t>29</w:t>
      </w:r>
      <w:r>
        <w:rPr>
          <w:b/>
          <w:sz w:val="24"/>
        </w:rPr>
        <w:t xml:space="preserve"> </w:t>
      </w:r>
      <w:r>
        <w:rPr>
          <w:rFonts w:hint="eastAsia" w:eastAsia="宋体"/>
          <w:b/>
          <w:sz w:val="24"/>
          <w:lang w:val="en-US" w:eastAsia="zh-CN"/>
        </w:rPr>
        <w:t>August, 2025</w:t>
      </w:r>
      <w:bookmarkEnd w:id="0"/>
      <w:bookmarkEnd w:id="2"/>
    </w:p>
    <w:p w14:paraId="7DDDB988">
      <w:pPr>
        <w:pStyle w:val="35"/>
        <w:rPr>
          <w:rFonts w:cs="Arial"/>
          <w:bCs/>
          <w:sz w:val="24"/>
          <w:lang w:eastAsia="ja-JP"/>
        </w:rPr>
      </w:pPr>
    </w:p>
    <w:p w14:paraId="79AF2637">
      <w:pPr>
        <w:pStyle w:val="107"/>
        <w:rPr>
          <w:rFonts w:hint="default" w:eastAsia="宋体"/>
          <w:lang w:val="en-US" w:eastAsia="zh-CN"/>
        </w:rPr>
      </w:pPr>
      <w:r>
        <w:t>Agenda Item:</w:t>
      </w:r>
      <w:r>
        <w:tab/>
      </w:r>
      <w:r>
        <w:rPr>
          <w:rFonts w:hint="eastAsia" w:eastAsia="宋体"/>
          <w:lang w:val="en-US" w:eastAsia="zh-CN"/>
        </w:rPr>
        <w:t>8.3</w:t>
      </w:r>
    </w:p>
    <w:p w14:paraId="4529C6F9">
      <w:pPr>
        <w:pStyle w:val="107"/>
        <w:rPr>
          <w:rFonts w:hint="default" w:eastAsia="宋体"/>
          <w:lang w:val="en-US" w:eastAsia="zh-CN"/>
        </w:rPr>
      </w:pPr>
      <w:r>
        <w:t>Source:</w:t>
      </w:r>
      <w:r>
        <w:tab/>
      </w:r>
      <w:r>
        <w:rPr>
          <w:rFonts w:hint="eastAsia" w:eastAsia="宋体"/>
          <w:lang w:val="en-US" w:eastAsia="zh-CN"/>
        </w:rPr>
        <w:t>ZTE Corporation</w:t>
      </w:r>
    </w:p>
    <w:p w14:paraId="10F52209">
      <w:pPr>
        <w:pStyle w:val="107"/>
        <w:ind w:left="1985" w:hanging="1985"/>
        <w:rPr>
          <w:rFonts w:hint="default" w:eastAsia="宋体"/>
          <w:lang w:val="en-US" w:eastAsia="zh-CN"/>
        </w:rPr>
      </w:pPr>
      <w:r>
        <w:t>Title:</w:t>
      </w:r>
      <w:r>
        <w:tab/>
      </w:r>
      <w:r>
        <w:rPr>
          <w:rFonts w:hint="eastAsia" w:eastAsia="宋体"/>
          <w:lang w:val="en-US" w:eastAsia="zh-CN"/>
        </w:rPr>
        <w:t xml:space="preserve">Discussion on UAV remaining issues  </w:t>
      </w:r>
    </w:p>
    <w:p w14:paraId="2F357B9C">
      <w:pPr>
        <w:pStyle w:val="107"/>
        <w:rPr>
          <w:lang w:eastAsia="ja-JP"/>
        </w:rPr>
      </w:pPr>
      <w:r>
        <w:t>Document for:</w:t>
      </w:r>
      <w:r>
        <w:tab/>
      </w:r>
      <w:r>
        <w:t xml:space="preserve">Discussions &amp; </w:t>
      </w:r>
      <w:r>
        <w:rPr>
          <w:lang w:eastAsia="ja-JP"/>
        </w:rPr>
        <w:t>Approval</w:t>
      </w:r>
    </w:p>
    <w:p w14:paraId="4ED144B1">
      <w:pPr>
        <w:pStyle w:val="2"/>
        <w:rPr>
          <w:rFonts w:cs="Arial"/>
        </w:rPr>
      </w:pPr>
      <w:r>
        <w:rPr>
          <w:rFonts w:cs="Arial"/>
        </w:rPr>
        <w:t>1</w:t>
      </w:r>
      <w:r>
        <w:rPr>
          <w:rFonts w:cs="Arial"/>
        </w:rPr>
        <w:tab/>
      </w:r>
      <w:r>
        <w:rPr>
          <w:rFonts w:cs="Arial"/>
        </w:rPr>
        <w:t>Introduction</w:t>
      </w:r>
    </w:p>
    <w:p w14:paraId="33F6DBAE">
      <w:pPr>
        <w:pStyle w:val="108"/>
        <w:rPr>
          <w:rFonts w:hint="eastAsia"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RAN3 has</w:t>
      </w:r>
      <w:r>
        <w:rPr>
          <w:rFonts w:hint="eastAsia" w:ascii="Times New Roman" w:hAnsi="Times New Roman" w:eastAsia="宋体" w:cs="Times New Roman"/>
          <w:sz w:val="20"/>
          <w:szCs w:val="20"/>
          <w:lang w:val="en-US" w:eastAsia="zh-CN"/>
        </w:rPr>
        <w:t xml:space="preserve"> discussed and made progress on how to report the aerial UE altitude information in previous meeting. The following remaining issues has left and will be further discussed this meeting:</w:t>
      </w:r>
    </w:p>
    <w:p w14:paraId="33FCC299">
      <w:pPr>
        <w:pStyle w:val="108"/>
        <w:numPr>
          <w:ilvl w:val="0"/>
          <w:numId w:val="1"/>
        </w:numPr>
        <w:ind w:left="420" w:leftChars="0" w:hanging="420" w:firstLine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Aerial UE flight information reporting failed” indication in the Location Reporting Failure message. (FFS Option 1 for Failure Handling)</w:t>
      </w:r>
    </w:p>
    <w:p w14:paraId="78B707EE">
      <w:pPr>
        <w:pStyle w:val="108"/>
        <w:numPr>
          <w:ilvl w:val="0"/>
          <w:numId w:val="1"/>
        </w:numPr>
        <w:ind w:left="420" w:leftChars="0" w:hanging="420" w:firstLine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Aerial UE flight information reporting failed” indication in the Location Report message and new cause value. (FFS Option 2 for Failure Handling)</w:t>
      </w:r>
    </w:p>
    <w:p w14:paraId="13FC9DBB">
      <w:pPr>
        <w:pStyle w:val="2"/>
        <w:numPr>
          <w:ilvl w:val="0"/>
          <w:numId w:val="0"/>
        </w:numPr>
        <w:ind w:left="1134" w:leftChars="0" w:hanging="1134" w:firstLineChars="0"/>
      </w:pPr>
      <w:r>
        <w:rPr>
          <w:rFonts w:ascii="Arial" w:hAnsi="Arial" w:eastAsia="Times New Roman" w:cs="Times New Roman"/>
          <w:sz w:val="36"/>
          <w:lang w:val="en-GB" w:eastAsia="en-US" w:bidi="ar-SA"/>
        </w:rPr>
        <w:t>2</w:t>
      </w:r>
      <w:r>
        <w:rPr>
          <w:rFonts w:hint="eastAsia" w:eastAsia="宋体" w:cs="Times New Roman"/>
          <w:sz w:val="36"/>
          <w:lang w:val="en-US" w:eastAsia="zh-CN" w:bidi="ar-SA"/>
        </w:rPr>
        <w:tab/>
      </w:r>
      <w:r>
        <w:rPr>
          <w:rFonts w:hint="eastAsia" w:eastAsia="宋体" w:cs="Times New Roman"/>
          <w:sz w:val="36"/>
          <w:lang w:val="en-US" w:eastAsia="zh-CN" w:bidi="ar-SA"/>
        </w:rPr>
        <w:t>D</w:t>
      </w:r>
      <w:r>
        <w:rPr>
          <w:rFonts w:hint="eastAsia" w:eastAsia="宋体"/>
          <w:lang w:val="en-US" w:eastAsia="zh-CN"/>
        </w:rPr>
        <w:t>iscussion</w:t>
      </w:r>
      <w:r>
        <w:t xml:space="preserve"> </w:t>
      </w:r>
    </w:p>
    <w:p w14:paraId="2883C9F2">
      <w:pPr>
        <w:bidi w:val="0"/>
        <w:rPr>
          <w:rFonts w:hint="default"/>
          <w:lang w:val="en-US" w:eastAsia="zh-CN"/>
        </w:rPr>
      </w:pPr>
      <w:r>
        <w:rPr>
          <w:rFonts w:hint="default"/>
          <w:lang w:val="en-US" w:eastAsia="zh-CN"/>
        </w:rPr>
        <w:t>Based on the current mechanism for Location Reporting procedure(e.g. including Location Reporting Control, Location Reporting, and Location Reporting Failure Indication), only CN can cancel the location reporting normally. As specified in TS 38.413:</w:t>
      </w:r>
    </w:p>
    <w:p w14:paraId="023CD434">
      <w:pPr>
        <w:bidi w:val="0"/>
        <w:jc w:val="center"/>
        <w:rPr>
          <w:rFonts w:hint="default"/>
          <w:color w:val="FF0000"/>
          <w:lang w:val="en-US" w:eastAsia="zh-CN"/>
        </w:rPr>
      </w:pPr>
      <w:r>
        <w:rPr>
          <w:rFonts w:hint="default"/>
          <w:color w:val="FF0000"/>
          <w:lang w:val="en-US" w:eastAsia="zh-CN"/>
        </w:rPr>
        <w:t>==== content in TS 38.413====</w:t>
      </w:r>
    </w:p>
    <w:p w14:paraId="0DACA14D">
      <w:pPr>
        <w:rPr>
          <w:lang w:eastAsia="zh-CN"/>
        </w:rPr>
      </w:pPr>
      <w:r>
        <w:t xml:space="preserve">The </w:t>
      </w:r>
      <w:r>
        <w:rPr>
          <w:lang w:eastAsia="zh-CN"/>
        </w:rPr>
        <w:t>AMF</w:t>
      </w:r>
      <w:r>
        <w:t xml:space="preserve"> initiates the procedure by sending a LOCATION REPORTING CONTROL message to the NG-RAN node.</w:t>
      </w:r>
      <w:r>
        <w:rPr>
          <w:lang w:eastAsia="zh-CN"/>
        </w:rPr>
        <w:t xml:space="preserve"> </w:t>
      </w:r>
      <w:r>
        <w:t>On receipt of the</w:t>
      </w:r>
      <w:r>
        <w:rPr>
          <w:lang w:eastAsia="zh-CN"/>
        </w:rPr>
        <w:t xml:space="preserve"> LOCATION REPORTING CONTROL</w:t>
      </w:r>
      <w:r>
        <w:t xml:space="preserve"> message the NG-RAN node </w:t>
      </w:r>
      <w:r>
        <w:rPr>
          <w:rFonts w:eastAsia="MS Mincho"/>
        </w:rPr>
        <w:t>shall</w:t>
      </w:r>
      <w:r>
        <w:t xml:space="preserve"> </w:t>
      </w:r>
      <w:r>
        <w:rPr>
          <w:lang w:eastAsia="zh-CN"/>
        </w:rPr>
        <w:t xml:space="preserve">perform the requested location reporting control action </w:t>
      </w:r>
      <w:r>
        <w:t>f</w:t>
      </w:r>
      <w:r>
        <w:rPr>
          <w:lang w:eastAsia="zh-CN"/>
        </w:rPr>
        <w:t>or</w:t>
      </w:r>
      <w:r>
        <w:t xml:space="preserve"> the UE.</w:t>
      </w:r>
    </w:p>
    <w:p w14:paraId="32B4AE63">
      <w:r>
        <w:t xml:space="preserve">The </w:t>
      </w:r>
      <w:r>
        <w:rPr>
          <w:i/>
        </w:rPr>
        <w:t>Location Reporting Request Type</w:t>
      </w:r>
      <w:r>
        <w:t xml:space="preserve"> IE indicate</w:t>
      </w:r>
      <w:r>
        <w:rPr>
          <w:lang w:eastAsia="zh-CN"/>
        </w:rPr>
        <w:t>s</w:t>
      </w:r>
      <w:r>
        <w:t xml:space="preserve"> to the </w:t>
      </w:r>
      <w:r>
        <w:rPr>
          <w:lang w:eastAsia="zh-CN"/>
        </w:rPr>
        <w:t>NG-RAN node</w:t>
      </w:r>
      <w:r>
        <w:t xml:space="preserve"> whether:</w:t>
      </w:r>
    </w:p>
    <w:p w14:paraId="5892D445">
      <w:pPr>
        <w:pStyle w:val="95"/>
      </w:pPr>
      <w:r>
        <w:t>-</w:t>
      </w:r>
      <w:r>
        <w:tab/>
      </w:r>
      <w:r>
        <w:t>to report directly;</w:t>
      </w:r>
    </w:p>
    <w:p w14:paraId="13E63FC6">
      <w:pPr>
        <w:pStyle w:val="95"/>
      </w:pPr>
      <w:r>
        <w:t>-</w:t>
      </w:r>
      <w:r>
        <w:tab/>
      </w:r>
      <w:r>
        <w:t xml:space="preserve">to report upon change of </w:t>
      </w:r>
      <w:r>
        <w:rPr>
          <w:rFonts w:eastAsia="MS Mincho"/>
        </w:rPr>
        <w:t>serving cell</w:t>
      </w:r>
      <w:r>
        <w:t>;</w:t>
      </w:r>
    </w:p>
    <w:p w14:paraId="03294734">
      <w:pPr>
        <w:pStyle w:val="95"/>
      </w:pPr>
      <w:r>
        <w:t>-</w:t>
      </w:r>
      <w:r>
        <w:tab/>
      </w:r>
      <w:r>
        <w:t>to report UE presence in the area of interest;</w:t>
      </w:r>
    </w:p>
    <w:p w14:paraId="619D592D">
      <w:pPr>
        <w:pStyle w:val="95"/>
      </w:pPr>
      <w:r>
        <w:t>-</w:t>
      </w:r>
      <w:r>
        <w:tab/>
      </w:r>
      <w:r>
        <w:t xml:space="preserve">to stop reporting at change of </w:t>
      </w:r>
      <w:r>
        <w:rPr>
          <w:rFonts w:eastAsia="MS Mincho"/>
        </w:rPr>
        <w:t>serving cell</w:t>
      </w:r>
      <w:r>
        <w:t>;</w:t>
      </w:r>
    </w:p>
    <w:p w14:paraId="6C72F188">
      <w:pPr>
        <w:pStyle w:val="95"/>
      </w:pPr>
      <w:r>
        <w:t>-</w:t>
      </w:r>
      <w:r>
        <w:tab/>
      </w:r>
      <w:r>
        <w:t>to stop reporting UE presence in the area of interest;</w:t>
      </w:r>
    </w:p>
    <w:p w14:paraId="25BB1FF5">
      <w:pPr>
        <w:pStyle w:val="95"/>
        <w:rPr>
          <w:highlight w:val="cyan"/>
        </w:rPr>
      </w:pPr>
      <w:r>
        <w:rPr>
          <w:highlight w:val="cyan"/>
        </w:rPr>
        <w:t>-</w:t>
      </w:r>
      <w:r>
        <w:rPr>
          <w:highlight w:val="cyan"/>
        </w:rPr>
        <w:tab/>
      </w:r>
      <w:r>
        <w:rPr>
          <w:highlight w:val="cyan"/>
        </w:rPr>
        <w:t>to cancel location reporting for the UE;</w:t>
      </w:r>
    </w:p>
    <w:p w14:paraId="10A8EB9D">
      <w:pPr>
        <w:pStyle w:val="95"/>
        <w:rPr>
          <w:lang w:eastAsia="zh-CN"/>
        </w:rPr>
      </w:pPr>
      <w:r>
        <w:t>-</w:t>
      </w:r>
      <w:r>
        <w:tab/>
      </w:r>
      <w:r>
        <w:t xml:space="preserve">to report upon change of </w:t>
      </w:r>
      <w:r>
        <w:rPr>
          <w:rFonts w:eastAsia="MS Mincho"/>
        </w:rPr>
        <w:t xml:space="preserve">serving cell and to report </w:t>
      </w:r>
      <w:r>
        <w:t>UE presence in the area of interest.</w:t>
      </w:r>
    </w:p>
    <w:p w14:paraId="6A7DC338">
      <w:pPr>
        <w:bidi w:val="0"/>
        <w:jc w:val="center"/>
        <w:rPr>
          <w:rFonts w:hint="default"/>
          <w:b w:val="0"/>
          <w:bCs w:val="0"/>
          <w:lang w:val="en-US" w:eastAsia="zh-CN"/>
        </w:rPr>
      </w:pPr>
      <w:r>
        <w:rPr>
          <w:rFonts w:hint="default"/>
          <w:color w:val="FF0000"/>
          <w:lang w:val="en-US" w:eastAsia="zh-CN"/>
        </w:rPr>
        <w:t>==== content in TS 38.413====</w:t>
      </w:r>
      <w:r>
        <w:rPr>
          <w:rFonts w:hint="default"/>
          <w:b w:val="0"/>
          <w:bCs w:val="0"/>
          <w:lang w:val="en-US" w:eastAsia="zh-CN"/>
        </w:rPr>
        <w:t xml:space="preserve"> </w:t>
      </w:r>
    </w:p>
    <w:p w14:paraId="1BDEE768">
      <w:pPr>
        <w:bidi w:val="0"/>
        <w:rPr>
          <w:rFonts w:hint="default"/>
          <w:b/>
          <w:bCs/>
          <w:lang w:val="en-US" w:eastAsia="zh-CN"/>
        </w:rPr>
      </w:pPr>
      <w:r>
        <w:rPr>
          <w:rFonts w:hint="default"/>
          <w:b/>
          <w:bCs/>
          <w:lang w:val="en-US" w:eastAsia="zh-CN"/>
        </w:rPr>
        <w:t xml:space="preserve">Observation </w:t>
      </w:r>
      <w:r>
        <w:rPr>
          <w:rFonts w:hint="eastAsia"/>
          <w:b/>
          <w:bCs/>
          <w:lang w:val="en-US" w:eastAsia="zh-CN"/>
        </w:rPr>
        <w:t>1</w:t>
      </w:r>
      <w:r>
        <w:rPr>
          <w:rFonts w:hint="default"/>
          <w:b/>
          <w:bCs/>
          <w:lang w:val="en-US" w:eastAsia="zh-CN"/>
        </w:rPr>
        <w:t>: Under normal conditions, NG-RAN shall not proactively cancel location reporting for a given UE.</w:t>
      </w:r>
    </w:p>
    <w:p w14:paraId="0BF64F23">
      <w:pPr>
        <w:bidi w:val="0"/>
        <w:rPr>
          <w:rFonts w:hint="default"/>
          <w:lang w:val="en-US"/>
        </w:rPr>
      </w:pPr>
      <w:r>
        <w:rPr>
          <w:rFonts w:hint="default"/>
          <w:lang w:val="en-US"/>
        </w:rPr>
        <w:t>In addition, 3GPP allows NG-RAN to send information to CN with the proper cause value when NG-RAN can not performing configured location reporting for a specific UE. Detail can be checked in TS 38.413:</w:t>
      </w:r>
    </w:p>
    <w:p w14:paraId="19990865">
      <w:pPr>
        <w:bidi w:val="0"/>
        <w:jc w:val="center"/>
        <w:rPr>
          <w:rFonts w:hint="default" w:ascii="Calibri" w:hAnsi="Calibri" w:cs="Calibri"/>
          <w:b/>
          <w:color w:val="0000FF"/>
          <w:sz w:val="18"/>
          <w:szCs w:val="21"/>
          <w:lang w:val="en-US"/>
        </w:rPr>
      </w:pPr>
      <w:r>
        <w:rPr>
          <w:rFonts w:hint="default"/>
          <w:color w:val="FF0000"/>
          <w:lang w:val="en-US" w:eastAsia="zh-CN"/>
        </w:rPr>
        <w:t>==== content in TS 38.413====</w:t>
      </w:r>
    </w:p>
    <w:p w14:paraId="3BF5E135">
      <w:r>
        <w:t>The purpose of the Location Reporting Failure Indication procedure is to allow the NG-RAN node to inform the AMF that the</w:t>
      </w:r>
      <w:r>
        <w:rPr>
          <w:highlight w:val="cyan"/>
        </w:rPr>
        <w:t xml:space="preserve"> </w:t>
      </w:r>
      <w:r>
        <w:rPr>
          <w:highlight w:val="cyan"/>
          <w:lang w:eastAsia="zh-CN"/>
        </w:rPr>
        <w:t xml:space="preserve">location reporting request </w:t>
      </w:r>
      <w:r>
        <w:rPr>
          <w:lang w:eastAsia="zh-CN"/>
        </w:rPr>
        <w:t>contained in the Location Reporting Control procedure, the Handover Resource Allocation procedure or the Initial Context Setup procedure</w:t>
      </w:r>
      <w:r>
        <w:rPr>
          <w:highlight w:val="cyan"/>
        </w:rPr>
        <w:t xml:space="preserve"> has failed</w:t>
      </w:r>
      <w:r>
        <w:t>. The procedure uses UE-associated signalling.</w:t>
      </w:r>
    </w:p>
    <w:p w14:paraId="4957C497">
      <w:pPr>
        <w:bidi w:val="0"/>
        <w:jc w:val="center"/>
        <w:rPr>
          <w:rFonts w:hint="default"/>
          <w:color w:val="FF0000"/>
          <w:lang w:val="en-US" w:eastAsia="zh-CN"/>
        </w:rPr>
      </w:pPr>
      <w:r>
        <w:rPr>
          <w:rFonts w:hint="default"/>
          <w:color w:val="FF0000"/>
          <w:lang w:val="en-US" w:eastAsia="zh-CN"/>
        </w:rPr>
        <w:t>==== content in TS 38.413====</w:t>
      </w:r>
    </w:p>
    <w:p w14:paraId="301E55E4">
      <w:pPr>
        <w:bidi w:val="0"/>
        <w:rPr>
          <w:rFonts w:hint="default"/>
          <w:b/>
          <w:bCs/>
          <w:lang w:val="en-US"/>
        </w:rPr>
      </w:pPr>
      <w:r>
        <w:rPr>
          <w:rFonts w:hint="default"/>
          <w:b/>
          <w:bCs/>
          <w:lang w:val="en-US"/>
        </w:rPr>
        <w:t xml:space="preserve">Observation </w:t>
      </w:r>
      <w:r>
        <w:rPr>
          <w:rFonts w:hint="eastAsia" w:eastAsia="宋体"/>
          <w:b/>
          <w:bCs/>
          <w:lang w:val="en-US" w:eastAsia="zh-CN"/>
        </w:rPr>
        <w:t>2</w:t>
      </w:r>
      <w:r>
        <w:rPr>
          <w:rFonts w:hint="default"/>
          <w:b/>
          <w:bCs/>
          <w:lang w:val="en-US"/>
        </w:rPr>
        <w:t>: The Location Reporting Failure Indication procedure is only used by NG-RAN when the configrued location reporting has failed.</w:t>
      </w:r>
    </w:p>
    <w:p w14:paraId="4986307C">
      <w:pPr>
        <w:bidi w:val="0"/>
        <w:rPr>
          <w:rFonts w:hint="default"/>
          <w:lang w:val="en-US"/>
        </w:rPr>
      </w:pPr>
      <w:r>
        <w:rPr>
          <w:rFonts w:hint="default"/>
          <w:lang w:val="en-US"/>
        </w:rPr>
        <w:t>Considering the enhancement of the aerial UE flight information reporting is based on the Location Reporting Procedure, it is clear that there is no scenario for NG-RAN to actively cancle the Location Reporting for aerial UE in normal case. Hence, no matter NG-RAN node refuses to report aerial UE altitude information either it receives this requirement from CN immediately or after it reports the aerial UE information for a while, this belongs to a kind of error or failure. From this point of view, we prefer to only enhance the Location Reporting Failure Indication for NG-RAN to indicate aerial UE altitude reporting is stopped.</w:t>
      </w:r>
    </w:p>
    <w:p w14:paraId="1BAFDA15">
      <w:pPr>
        <w:bidi w:val="0"/>
        <w:rPr>
          <w:rFonts w:hint="default"/>
          <w:b/>
          <w:bCs/>
          <w:lang w:val="en-US"/>
        </w:rPr>
      </w:pPr>
      <w:r>
        <w:rPr>
          <w:rFonts w:hint="default"/>
          <w:b/>
          <w:bCs/>
          <w:lang w:val="en-US"/>
        </w:rPr>
        <w:t xml:space="preserve">Proposal </w:t>
      </w:r>
      <w:r>
        <w:rPr>
          <w:rFonts w:hint="eastAsia" w:eastAsia="宋体"/>
          <w:b/>
          <w:bCs/>
          <w:lang w:val="en-US" w:eastAsia="zh-CN"/>
        </w:rPr>
        <w:t>1</w:t>
      </w:r>
      <w:r>
        <w:rPr>
          <w:rFonts w:hint="default"/>
          <w:b/>
          <w:bCs/>
          <w:lang w:val="en-US"/>
        </w:rPr>
        <w:t>: Enhance the NGAP Location Reporting Failure Indication messagefor NG-RAN to indicate aerial UE altitude reporting is stopped.</w:t>
      </w:r>
    </w:p>
    <w:p w14:paraId="4F405C14">
      <w:pPr>
        <w:bidi w:val="0"/>
        <w:rPr>
          <w:rFonts w:hint="default"/>
          <w:lang w:val="en-US"/>
        </w:rPr>
      </w:pPr>
      <w:r>
        <w:rPr>
          <w:rFonts w:hint="default"/>
          <w:lang w:val="en-US"/>
        </w:rPr>
        <w:t>Furthermore, as we explained above, there is no difference when the reporting is stopped during the initiation of this procedure or during the ongoing reporting. Both of these cases belong to failure. To minimize the spec impact, we prefer to introduce a new cause value whcih is used to indicate NG-RAN node can not report the aerial UE information.</w:t>
      </w:r>
    </w:p>
    <w:p w14:paraId="5A7B96A0">
      <w:pPr>
        <w:bidi w:val="0"/>
        <w:rPr>
          <w:rFonts w:hint="default"/>
          <w:b/>
          <w:bCs/>
          <w:lang w:val="en-US"/>
        </w:rPr>
      </w:pPr>
      <w:r>
        <w:rPr>
          <w:rFonts w:hint="default"/>
          <w:b/>
          <w:bCs/>
          <w:lang w:val="en-US"/>
        </w:rPr>
        <w:t xml:space="preserve">Proposal </w:t>
      </w:r>
      <w:r>
        <w:rPr>
          <w:rFonts w:hint="eastAsia" w:eastAsia="宋体"/>
          <w:b/>
          <w:bCs/>
          <w:lang w:val="en-US" w:eastAsia="zh-CN"/>
        </w:rPr>
        <w:t>2</w:t>
      </w:r>
      <w:r>
        <w:rPr>
          <w:rFonts w:hint="default"/>
          <w:b/>
          <w:bCs/>
          <w:lang w:val="en-US"/>
        </w:rPr>
        <w:t xml:space="preserve">: Introduce a new cause value for </w:t>
      </w:r>
      <w:r>
        <w:rPr>
          <w:rFonts w:hint="default"/>
          <w:b/>
          <w:bCs/>
          <w:i/>
          <w:iCs/>
          <w:lang w:val="en-US"/>
        </w:rPr>
        <w:t xml:space="preserve">Cause </w:t>
      </w:r>
      <w:r>
        <w:rPr>
          <w:rFonts w:hint="default"/>
          <w:b/>
          <w:bCs/>
          <w:lang w:val="en-US"/>
        </w:rPr>
        <w:t>IE to indicate NG-RAN node can not report the aerial UE information.</w:t>
      </w:r>
    </w:p>
    <w:p w14:paraId="6E434BB6">
      <w:pPr>
        <w:bidi w:val="0"/>
        <w:rPr>
          <w:rFonts w:hint="default"/>
          <w:lang w:val="en-US"/>
        </w:rPr>
      </w:pPr>
      <w:r>
        <w:rPr>
          <w:rFonts w:hint="default"/>
          <w:lang w:val="en-US"/>
        </w:rPr>
        <w:t>At last, we also provide CR to capture our views shown above and can be considered as baseline.</w:t>
      </w:r>
    </w:p>
    <w:p w14:paraId="31D57E8D">
      <w:pPr>
        <w:pStyle w:val="2"/>
        <w:numPr>
          <w:ilvl w:val="0"/>
          <w:numId w:val="0"/>
        </w:numPr>
        <w:ind w:left="1134" w:leftChars="0" w:hanging="1134" w:firstLineChars="0"/>
      </w:pPr>
      <w:r>
        <w:rPr>
          <w:rFonts w:ascii="Arial" w:hAnsi="Arial" w:eastAsia="Times New Roman" w:cs="Times New Roman"/>
          <w:sz w:val="36"/>
          <w:lang w:val="en-GB" w:eastAsia="en-US" w:bidi="ar-SA"/>
        </w:rPr>
        <w:t>3</w:t>
      </w:r>
      <w:r>
        <w:rPr>
          <w:rFonts w:hint="eastAsia" w:eastAsia="宋体" w:cs="Times New Roman"/>
          <w:sz w:val="36"/>
          <w:lang w:val="en-US" w:eastAsia="zh-CN" w:bidi="ar-SA"/>
        </w:rPr>
        <w:tab/>
      </w:r>
      <w:r>
        <w:rPr>
          <w:rFonts w:hint="default"/>
          <w:lang w:val="en-US"/>
        </w:rPr>
        <w:t>Conclusion</w:t>
      </w:r>
      <w:r>
        <w:t xml:space="preserve"> </w:t>
      </w:r>
    </w:p>
    <w:p w14:paraId="3AD90D9E">
      <w:pPr>
        <w:bidi w:val="0"/>
        <w:rPr>
          <w:rFonts w:hint="default"/>
          <w:b/>
          <w:bCs/>
          <w:lang w:val="en-US" w:eastAsia="zh-CN"/>
        </w:rPr>
      </w:pPr>
      <w:r>
        <w:rPr>
          <w:rFonts w:hint="default"/>
          <w:b/>
          <w:bCs/>
          <w:lang w:val="en-US" w:eastAsia="zh-CN"/>
        </w:rPr>
        <w:t xml:space="preserve">Observation </w:t>
      </w:r>
      <w:r>
        <w:rPr>
          <w:rFonts w:hint="eastAsia"/>
          <w:b/>
          <w:bCs/>
          <w:lang w:val="en-US" w:eastAsia="zh-CN"/>
        </w:rPr>
        <w:t>1</w:t>
      </w:r>
      <w:r>
        <w:rPr>
          <w:rFonts w:hint="default"/>
          <w:b/>
          <w:bCs/>
          <w:lang w:val="en-US" w:eastAsia="zh-CN"/>
        </w:rPr>
        <w:t>: Under normal conditions, NG-RAN shall not proactively cancel location reporting for a given UE.</w:t>
      </w:r>
    </w:p>
    <w:p w14:paraId="2B4B9E5C">
      <w:pPr>
        <w:bidi w:val="0"/>
        <w:rPr>
          <w:rFonts w:hint="default"/>
          <w:b/>
          <w:bCs/>
          <w:lang w:val="en-US"/>
        </w:rPr>
      </w:pPr>
      <w:r>
        <w:rPr>
          <w:rFonts w:hint="default"/>
          <w:b/>
          <w:bCs/>
          <w:lang w:val="en-US"/>
        </w:rPr>
        <w:t xml:space="preserve">Observation </w:t>
      </w:r>
      <w:r>
        <w:rPr>
          <w:rFonts w:hint="eastAsia" w:eastAsia="宋体"/>
          <w:b/>
          <w:bCs/>
          <w:lang w:val="en-US" w:eastAsia="zh-CN"/>
        </w:rPr>
        <w:t>2</w:t>
      </w:r>
      <w:r>
        <w:rPr>
          <w:rFonts w:hint="default"/>
          <w:b/>
          <w:bCs/>
          <w:lang w:val="en-US"/>
        </w:rPr>
        <w:t>: The Location Reporting Failure Indication procedure is only used by NG-RAN when the configrued location reporting has failed.</w:t>
      </w:r>
    </w:p>
    <w:p w14:paraId="0F97AD85">
      <w:pPr>
        <w:bidi w:val="0"/>
        <w:rPr>
          <w:rFonts w:hint="default"/>
          <w:b/>
          <w:bCs/>
          <w:lang w:val="en-US"/>
        </w:rPr>
      </w:pPr>
      <w:r>
        <w:rPr>
          <w:rFonts w:hint="default"/>
          <w:b/>
          <w:bCs/>
          <w:lang w:val="en-US"/>
        </w:rPr>
        <w:t xml:space="preserve">Proposal </w:t>
      </w:r>
      <w:r>
        <w:rPr>
          <w:rFonts w:hint="eastAsia" w:eastAsia="宋体"/>
          <w:b/>
          <w:bCs/>
          <w:lang w:val="en-US" w:eastAsia="zh-CN"/>
        </w:rPr>
        <w:t>1</w:t>
      </w:r>
      <w:r>
        <w:rPr>
          <w:rFonts w:hint="default"/>
          <w:b/>
          <w:bCs/>
          <w:lang w:val="en-US"/>
        </w:rPr>
        <w:t>: Enhance the NGAP Location Reporting Failure Indication messagefor NG-RAN to indicate aerial UE altitude reporting is stopped.</w:t>
      </w:r>
    </w:p>
    <w:p w14:paraId="215D83D6">
      <w:pPr>
        <w:bidi w:val="0"/>
        <w:rPr>
          <w:rFonts w:hint="default"/>
          <w:b/>
          <w:bCs/>
          <w:lang w:val="en-US"/>
        </w:rPr>
      </w:pPr>
      <w:r>
        <w:rPr>
          <w:rFonts w:hint="default"/>
          <w:b/>
          <w:bCs/>
          <w:lang w:val="en-US"/>
        </w:rPr>
        <w:t xml:space="preserve">Proposal </w:t>
      </w:r>
      <w:r>
        <w:rPr>
          <w:rFonts w:hint="eastAsia" w:eastAsia="宋体"/>
          <w:b/>
          <w:bCs/>
          <w:lang w:val="en-US" w:eastAsia="zh-CN"/>
        </w:rPr>
        <w:t>2</w:t>
      </w:r>
      <w:r>
        <w:rPr>
          <w:rFonts w:hint="default"/>
          <w:b/>
          <w:bCs/>
          <w:lang w:val="en-US"/>
        </w:rPr>
        <w:t xml:space="preserve">: Introduce a new cause value for </w:t>
      </w:r>
      <w:r>
        <w:rPr>
          <w:rFonts w:hint="default"/>
          <w:b/>
          <w:bCs/>
          <w:i/>
          <w:iCs/>
          <w:lang w:val="en-US"/>
        </w:rPr>
        <w:t xml:space="preserve">Cause </w:t>
      </w:r>
      <w:r>
        <w:rPr>
          <w:rFonts w:hint="default"/>
          <w:b/>
          <w:bCs/>
          <w:lang w:val="en-US"/>
        </w:rPr>
        <w:t>IE to indicate NG-RAN node can not report the aerial UE information.</w:t>
      </w:r>
    </w:p>
    <w:p w14:paraId="67BA769A">
      <w:pPr>
        <w:numPr>
          <w:ilvl w:val="0"/>
          <w:numId w:val="0"/>
        </w:numPr>
      </w:pPr>
    </w:p>
    <w:p w14:paraId="7F17F16E">
      <w:pPr>
        <w:numPr>
          <w:ilvl w:val="0"/>
          <w:numId w:val="0"/>
        </w:numPr>
      </w:pPr>
    </w:p>
    <w:p w14:paraId="19072C04">
      <w:pPr>
        <w:numPr>
          <w:ilvl w:val="0"/>
          <w:numId w:val="0"/>
        </w:numPr>
      </w:pPr>
    </w:p>
    <w:p w14:paraId="1E25CA91">
      <w:pPr>
        <w:overflowPunct w:val="0"/>
        <w:spacing w:before="120" w:beforeLines="50" w:after="120" w:afterLines="50"/>
        <w:textAlignment w:val="baseline"/>
        <w:rPr>
          <w:rFonts w:hint="default" w:ascii="Arial" w:hAnsi="Arial" w:cs="Arial"/>
          <w:szCs w:val="16"/>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92E0C">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C7D2BC"/>
    <w:multiLevelType w:val="singleLevel"/>
    <w:tmpl w:val="E6C7D2BC"/>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A34DD1"/>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0861"/>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6610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85127"/>
    <w:rsid w:val="00F9031B"/>
    <w:rsid w:val="00FA55A0"/>
    <w:rsid w:val="00FB6386"/>
    <w:rsid w:val="00FB7DE3"/>
    <w:rsid w:val="00FE006E"/>
    <w:rsid w:val="00FE57B3"/>
    <w:rsid w:val="03402A63"/>
    <w:rsid w:val="03F8440E"/>
    <w:rsid w:val="042C71E8"/>
    <w:rsid w:val="0459572E"/>
    <w:rsid w:val="05324334"/>
    <w:rsid w:val="05E9713E"/>
    <w:rsid w:val="08A01C35"/>
    <w:rsid w:val="08FD674C"/>
    <w:rsid w:val="09847929"/>
    <w:rsid w:val="09D1582A"/>
    <w:rsid w:val="0C680EC9"/>
    <w:rsid w:val="0CA61AD0"/>
    <w:rsid w:val="0CB17E61"/>
    <w:rsid w:val="0E0E7D9E"/>
    <w:rsid w:val="13FC7C69"/>
    <w:rsid w:val="14DF394F"/>
    <w:rsid w:val="14E16E52"/>
    <w:rsid w:val="15EC1502"/>
    <w:rsid w:val="16AC3B3F"/>
    <w:rsid w:val="18181E97"/>
    <w:rsid w:val="1A93678E"/>
    <w:rsid w:val="1AE40A1C"/>
    <w:rsid w:val="1C016EFF"/>
    <w:rsid w:val="1D8315F9"/>
    <w:rsid w:val="1DCA245E"/>
    <w:rsid w:val="1F6C281F"/>
    <w:rsid w:val="20263DCB"/>
    <w:rsid w:val="203E5DA7"/>
    <w:rsid w:val="206A35BB"/>
    <w:rsid w:val="20B44934"/>
    <w:rsid w:val="20C13494"/>
    <w:rsid w:val="20F5319F"/>
    <w:rsid w:val="21012835"/>
    <w:rsid w:val="21CB5781"/>
    <w:rsid w:val="22762396"/>
    <w:rsid w:val="22B456FE"/>
    <w:rsid w:val="23C640E9"/>
    <w:rsid w:val="249D3BB3"/>
    <w:rsid w:val="24C50961"/>
    <w:rsid w:val="25700DFA"/>
    <w:rsid w:val="262F241A"/>
    <w:rsid w:val="26446854"/>
    <w:rsid w:val="265832F6"/>
    <w:rsid w:val="26711CA2"/>
    <w:rsid w:val="26EC15EB"/>
    <w:rsid w:val="27AE16A9"/>
    <w:rsid w:val="2A3235C6"/>
    <w:rsid w:val="2A380D53"/>
    <w:rsid w:val="2A8C07DD"/>
    <w:rsid w:val="2C2C2F57"/>
    <w:rsid w:val="2D660F0B"/>
    <w:rsid w:val="2D6B1B0F"/>
    <w:rsid w:val="2E10009F"/>
    <w:rsid w:val="2F305F78"/>
    <w:rsid w:val="2F822FAB"/>
    <w:rsid w:val="30E80B4C"/>
    <w:rsid w:val="31324159"/>
    <w:rsid w:val="31394A63"/>
    <w:rsid w:val="31AE300C"/>
    <w:rsid w:val="34225B84"/>
    <w:rsid w:val="35FA36F4"/>
    <w:rsid w:val="3640380C"/>
    <w:rsid w:val="366B11D8"/>
    <w:rsid w:val="36CF347B"/>
    <w:rsid w:val="37691FF5"/>
    <w:rsid w:val="3861258D"/>
    <w:rsid w:val="3A8A2E97"/>
    <w:rsid w:val="3B350DB1"/>
    <w:rsid w:val="3B692505"/>
    <w:rsid w:val="3C1D582B"/>
    <w:rsid w:val="3D3E5B6F"/>
    <w:rsid w:val="3E5F4AE1"/>
    <w:rsid w:val="3FAA4B03"/>
    <w:rsid w:val="401B2838"/>
    <w:rsid w:val="40DF167D"/>
    <w:rsid w:val="4184568E"/>
    <w:rsid w:val="4205365D"/>
    <w:rsid w:val="4223242F"/>
    <w:rsid w:val="424A7B31"/>
    <w:rsid w:val="424B3DD2"/>
    <w:rsid w:val="43472D70"/>
    <w:rsid w:val="442440E7"/>
    <w:rsid w:val="448E3087"/>
    <w:rsid w:val="44A56F17"/>
    <w:rsid w:val="45E97AC0"/>
    <w:rsid w:val="464623D8"/>
    <w:rsid w:val="469F2B3D"/>
    <w:rsid w:val="47516F45"/>
    <w:rsid w:val="479E3C8F"/>
    <w:rsid w:val="480F7446"/>
    <w:rsid w:val="4851791D"/>
    <w:rsid w:val="48AB2B47"/>
    <w:rsid w:val="48C45C6F"/>
    <w:rsid w:val="48DD0D98"/>
    <w:rsid w:val="48EC13B2"/>
    <w:rsid w:val="4A5F5A11"/>
    <w:rsid w:val="4A8E2CDD"/>
    <w:rsid w:val="4BA7702D"/>
    <w:rsid w:val="4C0A34CE"/>
    <w:rsid w:val="4CAE1DDD"/>
    <w:rsid w:val="4D0A6B13"/>
    <w:rsid w:val="4D9664D8"/>
    <w:rsid w:val="4DA335EF"/>
    <w:rsid w:val="4DA64574"/>
    <w:rsid w:val="4DBC3274"/>
    <w:rsid w:val="4DC67027"/>
    <w:rsid w:val="51C63383"/>
    <w:rsid w:val="51FF0996"/>
    <w:rsid w:val="52133DB3"/>
    <w:rsid w:val="5219373E"/>
    <w:rsid w:val="5295690B"/>
    <w:rsid w:val="53A82F50"/>
    <w:rsid w:val="57C85F13"/>
    <w:rsid w:val="59AA3EAA"/>
    <w:rsid w:val="5AA9184E"/>
    <w:rsid w:val="5AE23BA6"/>
    <w:rsid w:val="5B1F728F"/>
    <w:rsid w:val="5E1B2CA8"/>
    <w:rsid w:val="5FFD5B08"/>
    <w:rsid w:val="60A85FA1"/>
    <w:rsid w:val="60AE372D"/>
    <w:rsid w:val="613B501C"/>
    <w:rsid w:val="615F7CCE"/>
    <w:rsid w:val="61A4713D"/>
    <w:rsid w:val="63375355"/>
    <w:rsid w:val="63387553"/>
    <w:rsid w:val="642A59F3"/>
    <w:rsid w:val="653C2FBA"/>
    <w:rsid w:val="653D52B2"/>
    <w:rsid w:val="65410C2D"/>
    <w:rsid w:val="66171B8A"/>
    <w:rsid w:val="667444A2"/>
    <w:rsid w:val="67A32799"/>
    <w:rsid w:val="68B964F5"/>
    <w:rsid w:val="69B521BB"/>
    <w:rsid w:val="6AAF4B97"/>
    <w:rsid w:val="6D8E5EC9"/>
    <w:rsid w:val="6DA34DD1"/>
    <w:rsid w:val="6DD16408"/>
    <w:rsid w:val="6EA87C9B"/>
    <w:rsid w:val="6FAF4C4A"/>
    <w:rsid w:val="6FEB702D"/>
    <w:rsid w:val="71923C47"/>
    <w:rsid w:val="72DD4E02"/>
    <w:rsid w:val="73607959"/>
    <w:rsid w:val="748E6D46"/>
    <w:rsid w:val="76235D60"/>
    <w:rsid w:val="76617F46"/>
    <w:rsid w:val="770B70DA"/>
    <w:rsid w:val="773C532B"/>
    <w:rsid w:val="77E522C1"/>
    <w:rsid w:val="77F65DDE"/>
    <w:rsid w:val="780B6C7D"/>
    <w:rsid w:val="786B381F"/>
    <w:rsid w:val="78B10710"/>
    <w:rsid w:val="78EB75F0"/>
    <w:rsid w:val="79CA29B0"/>
    <w:rsid w:val="7B203D0C"/>
    <w:rsid w:val="7C855A65"/>
    <w:rsid w:val="7CBE5D37"/>
    <w:rsid w:val="7DBB2757"/>
    <w:rsid w:val="7E071551"/>
    <w:rsid w:val="7EFC65E6"/>
    <w:rsid w:val="7F6008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5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1"/>
    <w:qFormat/>
    <w:uiPriority w:val="0"/>
    <w:pPr>
      <w:ind w:left="851"/>
    </w:pPr>
  </w:style>
  <w:style w:type="paragraph" w:styleId="27">
    <w:name w:val="List Bullet"/>
    <w:basedOn w:val="14"/>
    <w:qFormat/>
    <w:uiPriority w:val="0"/>
  </w:style>
  <w:style w:type="paragraph" w:styleId="28">
    <w:name w:val="Document Map"/>
    <w:basedOn w:val="1"/>
    <w:link w:val="52"/>
    <w:qFormat/>
    <w:uiPriority w:val="0"/>
    <w:pPr>
      <w:shd w:val="clear" w:color="auto" w:fill="000080"/>
    </w:pPr>
    <w:rPr>
      <w:rFonts w:ascii="Tahoma" w:hAnsi="Tahoma" w:cs="Tahoma"/>
    </w:rPr>
  </w:style>
  <w:style w:type="paragraph" w:styleId="29">
    <w:name w:val="annotation text"/>
    <w:basedOn w:val="1"/>
    <w:link w:val="53"/>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4"/>
    <w:qFormat/>
    <w:uiPriority w:val="0"/>
    <w:rPr>
      <w:rFonts w:ascii="Tahoma" w:hAnsi="Tahoma" w:cs="Tahoma"/>
      <w:sz w:val="16"/>
      <w:szCs w:val="16"/>
    </w:rPr>
  </w:style>
  <w:style w:type="paragraph" w:styleId="34">
    <w:name w:val="footer"/>
    <w:basedOn w:val="35"/>
    <w:link w:val="56"/>
    <w:qFormat/>
    <w:uiPriority w:val="0"/>
    <w:pPr>
      <w:jc w:val="center"/>
    </w:pPr>
    <w:rPr>
      <w:i/>
    </w:rPr>
  </w:style>
  <w:style w:type="paragraph" w:styleId="35">
    <w:name w:val="header"/>
    <w:link w:val="55"/>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5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58"/>
    <w:qFormat/>
    <w:uiPriority w:val="0"/>
    <w:rPr>
      <w:b/>
      <w:bCs/>
    </w:r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Heading 3 Char"/>
    <w:link w:val="4"/>
    <w:qFormat/>
    <w:uiPriority w:val="0"/>
    <w:rPr>
      <w:rFonts w:ascii="Arial" w:hAnsi="Arial"/>
      <w:sz w:val="28"/>
      <w:lang w:val="en-GB"/>
    </w:rPr>
  </w:style>
  <w:style w:type="character" w:customStyle="1" w:styleId="50">
    <w:name w:val="Heading 4 Char"/>
    <w:link w:val="5"/>
    <w:qFormat/>
    <w:uiPriority w:val="0"/>
    <w:rPr>
      <w:rFonts w:ascii="Arial" w:hAnsi="Arial"/>
      <w:sz w:val="24"/>
      <w:lang w:val="en-GB"/>
    </w:rPr>
  </w:style>
  <w:style w:type="character" w:customStyle="1" w:styleId="51">
    <w:name w:val="Heading 6 Char"/>
    <w:link w:val="7"/>
    <w:qFormat/>
    <w:uiPriority w:val="0"/>
    <w:rPr>
      <w:rFonts w:ascii="Arial" w:hAnsi="Arial"/>
      <w:lang w:val="en-GB"/>
    </w:rPr>
  </w:style>
  <w:style w:type="character" w:customStyle="1" w:styleId="52">
    <w:name w:val="Document Map Char"/>
    <w:link w:val="28"/>
    <w:qFormat/>
    <w:uiPriority w:val="0"/>
    <w:rPr>
      <w:rFonts w:ascii="Tahoma" w:hAnsi="Tahoma" w:cs="Tahoma"/>
      <w:shd w:val="clear" w:color="auto" w:fill="000080"/>
      <w:lang w:val="en-GB"/>
    </w:rPr>
  </w:style>
  <w:style w:type="character" w:customStyle="1" w:styleId="53">
    <w:name w:val="Comment Text Char"/>
    <w:link w:val="29"/>
    <w:qFormat/>
    <w:uiPriority w:val="0"/>
    <w:rPr>
      <w:rFonts w:ascii="Times New Roman" w:hAnsi="Times New Roman"/>
      <w:lang w:val="en-GB"/>
    </w:rPr>
  </w:style>
  <w:style w:type="character" w:customStyle="1" w:styleId="54">
    <w:name w:val="Balloon Text Char"/>
    <w:link w:val="33"/>
    <w:qFormat/>
    <w:uiPriority w:val="0"/>
    <w:rPr>
      <w:rFonts w:ascii="Tahoma" w:hAnsi="Tahoma" w:cs="Tahoma"/>
      <w:sz w:val="16"/>
      <w:szCs w:val="16"/>
      <w:lang w:val="en-GB"/>
    </w:rPr>
  </w:style>
  <w:style w:type="character" w:customStyle="1" w:styleId="55">
    <w:name w:val="Header Char"/>
    <w:link w:val="35"/>
    <w:qFormat/>
    <w:uiPriority w:val="0"/>
    <w:rPr>
      <w:rFonts w:ascii="Arial" w:hAnsi="Arial"/>
      <w:b/>
      <w:sz w:val="18"/>
      <w:lang w:eastAsia="en-US"/>
    </w:rPr>
  </w:style>
  <w:style w:type="character" w:customStyle="1" w:styleId="56">
    <w:name w:val="Footer Char"/>
    <w:link w:val="34"/>
    <w:qFormat/>
    <w:uiPriority w:val="0"/>
    <w:rPr>
      <w:rFonts w:ascii="Arial" w:hAnsi="Arial"/>
      <w:b/>
      <w:i/>
      <w:sz w:val="18"/>
      <w:lang w:val="en-GB"/>
    </w:rPr>
  </w:style>
  <w:style w:type="character" w:customStyle="1" w:styleId="57">
    <w:name w:val="Footnote Text Char"/>
    <w:link w:val="36"/>
    <w:qFormat/>
    <w:uiPriority w:val="0"/>
    <w:rPr>
      <w:rFonts w:ascii="Times New Roman" w:hAnsi="Times New Roman"/>
      <w:sz w:val="16"/>
      <w:lang w:val="en-GB"/>
    </w:rPr>
  </w:style>
  <w:style w:type="character" w:customStyle="1" w:styleId="58">
    <w:name w:val="Comment Subject Char"/>
    <w:link w:val="42"/>
    <w:qFormat/>
    <w:uiPriority w:val="0"/>
    <w:rPr>
      <w:rFonts w:ascii="Times New Roman" w:hAnsi="Times New Roman"/>
      <w:b/>
      <w:bCs/>
      <w:lang w:val="en-GB"/>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67"/>
    <w:qFormat/>
    <w:uiPriority w:val="0"/>
    <w:rPr>
      <w:b/>
    </w:rPr>
  </w:style>
  <w:style w:type="paragraph" w:customStyle="1" w:styleId="63">
    <w:name w:val="TAC"/>
    <w:basedOn w:val="64"/>
    <w:link w:val="66"/>
    <w:qFormat/>
    <w:uiPriority w:val="0"/>
    <w:pPr>
      <w:jc w:val="center"/>
    </w:pPr>
  </w:style>
  <w:style w:type="paragraph" w:customStyle="1" w:styleId="64">
    <w:name w:val="TAL"/>
    <w:basedOn w:val="1"/>
    <w:link w:val="65"/>
    <w:qFormat/>
    <w:uiPriority w:val="0"/>
    <w:pPr>
      <w:keepNext/>
      <w:keepLines/>
      <w:spacing w:after="0"/>
    </w:pPr>
    <w:rPr>
      <w:rFonts w:ascii="Arial" w:hAnsi="Arial"/>
      <w:sz w:val="18"/>
    </w:rPr>
  </w:style>
  <w:style w:type="character" w:customStyle="1" w:styleId="65">
    <w:name w:val="TAL Char"/>
    <w:link w:val="64"/>
    <w:qFormat/>
    <w:uiPriority w:val="0"/>
    <w:rPr>
      <w:rFonts w:ascii="Arial" w:hAnsi="Arial"/>
      <w:sz w:val="18"/>
      <w:lang w:val="en-GB"/>
    </w:rPr>
  </w:style>
  <w:style w:type="character" w:customStyle="1" w:styleId="66">
    <w:name w:val="TAC Char"/>
    <w:link w:val="63"/>
    <w:qFormat/>
    <w:uiPriority w:val="0"/>
    <w:rPr>
      <w:rFonts w:ascii="Arial" w:hAnsi="Arial"/>
      <w:sz w:val="18"/>
      <w:lang w:val="en-GB"/>
    </w:rPr>
  </w:style>
  <w:style w:type="character" w:customStyle="1" w:styleId="67">
    <w:name w:val="TAH Char"/>
    <w:link w:val="62"/>
    <w:qFormat/>
    <w:uiPriority w:val="0"/>
    <w:rPr>
      <w:rFonts w:ascii="Arial" w:hAnsi="Arial"/>
      <w:b/>
      <w:sz w:val="18"/>
      <w:lang w:val="en-GB"/>
    </w:rPr>
  </w:style>
  <w:style w:type="paragraph" w:customStyle="1" w:styleId="68">
    <w:name w:val="TF"/>
    <w:basedOn w:val="69"/>
    <w:link w:val="71"/>
    <w:qFormat/>
    <w:uiPriority w:val="0"/>
    <w:pPr>
      <w:keepNext w:val="0"/>
      <w:spacing w:before="0" w:after="240"/>
    </w:pPr>
  </w:style>
  <w:style w:type="paragraph" w:customStyle="1" w:styleId="69">
    <w:name w:val="TH"/>
    <w:basedOn w:val="1"/>
    <w:link w:val="70"/>
    <w:qFormat/>
    <w:uiPriority w:val="0"/>
    <w:pPr>
      <w:keepNext/>
      <w:keepLines/>
      <w:spacing w:before="60"/>
      <w:jc w:val="center"/>
    </w:pPr>
    <w:rPr>
      <w:rFonts w:ascii="Arial" w:hAnsi="Arial"/>
      <w:b/>
    </w:rPr>
  </w:style>
  <w:style w:type="character" w:customStyle="1" w:styleId="70">
    <w:name w:val="TH Char"/>
    <w:link w:val="69"/>
    <w:qFormat/>
    <w:uiPriority w:val="0"/>
    <w:rPr>
      <w:rFonts w:ascii="Arial" w:hAnsi="Arial"/>
      <w:b/>
      <w:lang w:val="en-GB"/>
    </w:rPr>
  </w:style>
  <w:style w:type="character" w:customStyle="1" w:styleId="71">
    <w:name w:val="TF Char"/>
    <w:link w:val="68"/>
    <w:qFormat/>
    <w:uiPriority w:val="0"/>
    <w:rPr>
      <w:rFonts w:ascii="Arial" w:hAnsi="Arial"/>
      <w:b/>
      <w:lang w:val="en-GB"/>
    </w:r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ascii="Times New Roman" w:hAnsi="Times New Roman"/>
      <w:lang w:val="en-GB"/>
    </w:rPr>
  </w:style>
  <w:style w:type="paragraph" w:customStyle="1" w:styleId="74">
    <w:name w:val="EX"/>
    <w:basedOn w:val="1"/>
    <w:link w:val="75"/>
    <w:qFormat/>
    <w:uiPriority w:val="0"/>
    <w:pPr>
      <w:keepLines/>
      <w:ind w:left="1702" w:hanging="1418"/>
    </w:pPr>
  </w:style>
  <w:style w:type="character" w:customStyle="1" w:styleId="75">
    <w:name w:val="EX Char"/>
    <w:link w:val="74"/>
    <w:qFormat/>
    <w:locked/>
    <w:uiPriority w:val="0"/>
    <w:rPr>
      <w:rFonts w:ascii="Times New Roman" w:hAnsi="Times New Roman"/>
      <w:lang w:val="en-GB"/>
    </w:rPr>
  </w:style>
  <w:style w:type="paragraph" w:customStyle="1" w:styleId="76">
    <w:name w:val="FP"/>
    <w:basedOn w:val="1"/>
    <w:qFormat/>
    <w:uiPriority w:val="0"/>
    <w:pPr>
      <w:spacing w:after="0"/>
    </w:pPr>
  </w:style>
  <w:style w:type="paragraph" w:customStyle="1" w:styleId="7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8">
    <w:name w:val="NW"/>
    <w:basedOn w:val="72"/>
    <w:qFormat/>
    <w:uiPriority w:val="0"/>
    <w:pPr>
      <w:spacing w:after="0"/>
    </w:pPr>
  </w:style>
  <w:style w:type="paragraph" w:customStyle="1" w:styleId="79">
    <w:name w:val="EW"/>
    <w:basedOn w:val="74"/>
    <w:qFormat/>
    <w:uiPriority w:val="0"/>
    <w:pPr>
      <w:spacing w:after="0"/>
    </w:pPr>
  </w:style>
  <w:style w:type="paragraph" w:customStyle="1" w:styleId="80">
    <w:name w:val="EQ"/>
    <w:basedOn w:val="1"/>
    <w:next w:val="1"/>
    <w:qFormat/>
    <w:uiPriority w:val="0"/>
    <w:pPr>
      <w:keepLines/>
      <w:tabs>
        <w:tab w:val="center" w:pos="4536"/>
        <w:tab w:val="right" w:pos="9072"/>
      </w:tabs>
    </w:pPr>
  </w:style>
  <w:style w:type="paragraph" w:customStyle="1" w:styleId="81">
    <w:name w:val="NF"/>
    <w:basedOn w:val="72"/>
    <w:qFormat/>
    <w:uiPriority w:val="0"/>
    <w:pPr>
      <w:keepNext/>
      <w:spacing w:after="0"/>
    </w:pPr>
    <w:rPr>
      <w:rFonts w:ascii="Arial" w:hAnsi="Arial"/>
      <w:sz w:val="18"/>
    </w:rPr>
  </w:style>
  <w:style w:type="paragraph" w:customStyle="1" w:styleId="82">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3">
    <w:name w:val="PL Char"/>
    <w:link w:val="82"/>
    <w:qFormat/>
    <w:uiPriority w:val="0"/>
    <w:rPr>
      <w:rFonts w:ascii="Courier New" w:hAnsi="Courier New"/>
      <w:sz w:val="16"/>
      <w:lang w:val="en-GB"/>
    </w:rPr>
  </w:style>
  <w:style w:type="paragraph" w:customStyle="1" w:styleId="84">
    <w:name w:val="TAR"/>
    <w:basedOn w:val="64"/>
    <w:qFormat/>
    <w:uiPriority w:val="0"/>
    <w:pPr>
      <w:jc w:val="right"/>
    </w:pPr>
  </w:style>
  <w:style w:type="paragraph" w:customStyle="1" w:styleId="85">
    <w:name w:val="TAN"/>
    <w:basedOn w:val="64"/>
    <w:qFormat/>
    <w:uiPriority w:val="0"/>
    <w:pPr>
      <w:ind w:left="851" w:hanging="851"/>
    </w:pPr>
  </w:style>
  <w:style w:type="paragraph" w:customStyle="1" w:styleId="8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0">
    <w:name w:val="ZV"/>
    <w:basedOn w:val="89"/>
    <w:qFormat/>
    <w:uiPriority w:val="0"/>
    <w:pPr>
      <w:framePr w:y="16161"/>
    </w:pPr>
  </w:style>
  <w:style w:type="character" w:customStyle="1" w:styleId="91">
    <w:name w:val="ZGSM"/>
    <w:qFormat/>
    <w:uiPriority w:val="0"/>
  </w:style>
  <w:style w:type="paragraph" w:customStyle="1" w:styleId="9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3">
    <w:name w:val="Editor's Note"/>
    <w:basedOn w:val="72"/>
    <w:link w:val="94"/>
    <w:qFormat/>
    <w:uiPriority w:val="0"/>
    <w:rPr>
      <w:color w:val="FF0000"/>
    </w:rPr>
  </w:style>
  <w:style w:type="character" w:customStyle="1" w:styleId="94">
    <w:name w:val="Editor's Note Char"/>
    <w:link w:val="93"/>
    <w:qFormat/>
    <w:uiPriority w:val="0"/>
    <w:rPr>
      <w:rFonts w:ascii="Times New Roman" w:hAnsi="Times New Roman"/>
      <w:color w:val="FF0000"/>
      <w:lang w:val="en-GB"/>
    </w:rPr>
  </w:style>
  <w:style w:type="paragraph" w:customStyle="1" w:styleId="95">
    <w:name w:val="B1"/>
    <w:basedOn w:val="14"/>
    <w:link w:val="96"/>
    <w:qFormat/>
    <w:uiPriority w:val="0"/>
  </w:style>
  <w:style w:type="character" w:customStyle="1" w:styleId="96">
    <w:name w:val="B1 Char"/>
    <w:link w:val="95"/>
    <w:qFormat/>
    <w:uiPriority w:val="0"/>
    <w:rPr>
      <w:rFonts w:ascii="Times New Roman" w:hAnsi="Times New Roman"/>
      <w:lang w:val="en-GB"/>
    </w:rPr>
  </w:style>
  <w:style w:type="paragraph" w:customStyle="1" w:styleId="97">
    <w:name w:val="B2"/>
    <w:basedOn w:val="13"/>
    <w:link w:val="98"/>
    <w:qFormat/>
    <w:uiPriority w:val="0"/>
  </w:style>
  <w:style w:type="character" w:customStyle="1" w:styleId="98">
    <w:name w:val="B2 Char"/>
    <w:link w:val="97"/>
    <w:qFormat/>
    <w:uiPriority w:val="0"/>
    <w:rPr>
      <w:rFonts w:ascii="Times New Roman" w:hAnsi="Times New Roman"/>
      <w:lang w:val="en-GB"/>
    </w:rPr>
  </w:style>
  <w:style w:type="paragraph" w:customStyle="1" w:styleId="99">
    <w:name w:val="B3"/>
    <w:basedOn w:val="12"/>
    <w:link w:val="100"/>
    <w:qFormat/>
    <w:uiPriority w:val="0"/>
  </w:style>
  <w:style w:type="character" w:customStyle="1" w:styleId="100">
    <w:name w:val="B3 Char"/>
    <w:link w:val="99"/>
    <w:qFormat/>
    <w:uiPriority w:val="0"/>
    <w:rPr>
      <w:rFonts w:ascii="Times New Roman" w:hAnsi="Times New Roman"/>
      <w:lang w:val="en-GB"/>
    </w:rPr>
  </w:style>
  <w:style w:type="paragraph" w:customStyle="1" w:styleId="101">
    <w:name w:val="B4"/>
    <w:basedOn w:val="38"/>
    <w:qFormat/>
    <w:uiPriority w:val="0"/>
  </w:style>
  <w:style w:type="paragraph" w:customStyle="1" w:styleId="102">
    <w:name w:val="B5"/>
    <w:basedOn w:val="37"/>
    <w:qFormat/>
    <w:uiPriority w:val="0"/>
  </w:style>
  <w:style w:type="paragraph" w:customStyle="1" w:styleId="103">
    <w:name w:val="ZTD"/>
    <w:basedOn w:val="87"/>
    <w:qFormat/>
    <w:uiPriority w:val="0"/>
    <w:pPr>
      <w:framePr w:hRule="auto" w:y="852"/>
    </w:pPr>
    <w:rPr>
      <w:i w:val="0"/>
      <w:sz w:val="40"/>
    </w:rPr>
  </w:style>
  <w:style w:type="paragraph" w:customStyle="1" w:styleId="104">
    <w:name w:val="CR Cover Page"/>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0"/>
    <w:rPr>
      <w:rFonts w:ascii="Arial" w:hAnsi="Arial" w:eastAsia="Times New Roman" w:cs="Times New Roman"/>
      <w:sz w:val="24"/>
      <w:lang w:val="en-GB" w:eastAsia="en-US" w:bidi="ar-SA"/>
    </w:rPr>
  </w:style>
  <w:style w:type="paragraph" w:customStyle="1" w:styleId="106">
    <w:name w:val="First Change"/>
    <w:basedOn w:val="1"/>
    <w:qFormat/>
    <w:uiPriority w:val="0"/>
    <w:pPr>
      <w:jc w:val="center"/>
    </w:pPr>
    <w:rPr>
      <w:color w:val="FF0000"/>
    </w:rPr>
  </w:style>
  <w:style w:type="paragraph" w:customStyle="1" w:styleId="107">
    <w:name w:val="a"/>
    <w:basedOn w:val="104"/>
    <w:qFormat/>
    <w:uiPriority w:val="0"/>
    <w:pPr>
      <w:tabs>
        <w:tab w:val="left" w:pos="1985"/>
      </w:tabs>
    </w:pPr>
    <w:rPr>
      <w:rFonts w:cs="Arial"/>
      <w:b/>
      <w:bCs/>
      <w:color w:val="000000"/>
      <w:sz w:val="24"/>
      <w:szCs w:val="24"/>
      <w:lang w:val="en-US"/>
    </w:rPr>
  </w:style>
  <w:style w:type="paragraph" w:customStyle="1" w:styleId="108">
    <w:name w:val="Discussion"/>
    <w:basedOn w:val="1"/>
    <w:qFormat/>
    <w:uiPriority w:val="0"/>
    <w:rPr>
      <w:rFonts w:ascii="Arial" w:hAnsi="Arial" w:cs="Arial"/>
    </w:rPr>
  </w:style>
  <w:style w:type="paragraph" w:customStyle="1" w:styleId="109">
    <w:name w:val="TAJ"/>
    <w:basedOn w:val="69"/>
    <w:qFormat/>
    <w:uiPriority w:val="0"/>
    <w:pPr>
      <w:overflowPunct w:val="0"/>
      <w:autoSpaceDE w:val="0"/>
      <w:autoSpaceDN w:val="0"/>
      <w:adjustRightInd w:val="0"/>
      <w:textAlignment w:val="baseline"/>
    </w:pPr>
  </w:style>
  <w:style w:type="paragraph" w:customStyle="1" w:styleId="110">
    <w:name w:val="Guidance"/>
    <w:basedOn w:val="1"/>
    <w:qFormat/>
    <w:uiPriority w:val="0"/>
    <w:pPr>
      <w:overflowPunct w:val="0"/>
      <w:autoSpaceDE w:val="0"/>
      <w:autoSpaceDN w:val="0"/>
      <w:adjustRightInd w:val="0"/>
      <w:textAlignment w:val="baseline"/>
    </w:pPr>
    <w:rPr>
      <w:i/>
      <w:color w:val="0000FF"/>
    </w:rPr>
  </w:style>
  <w:style w:type="paragraph" w:customStyle="1" w:styleId="111">
    <w:name w:val="Revision"/>
    <w:semiHidden/>
    <w:qFormat/>
    <w:uiPriority w:val="99"/>
    <w:rPr>
      <w:rFonts w:ascii="Times New Roman" w:hAnsi="Times New Roman" w:eastAsia="Times New Roman" w:cs="Times New Roman"/>
      <w:lang w:val="en-GB" w:eastAsia="en-US" w:bidi="ar-SA"/>
    </w:rPr>
  </w:style>
  <w:style w:type="character" w:customStyle="1" w:styleId="112">
    <w:name w:val="Mention"/>
    <w:unhideWhenUsed/>
    <w:qFormat/>
    <w:uiPriority w:val="99"/>
    <w:rPr>
      <w:color w:val="2B579A"/>
      <w:shd w:val="clear" w:color="auto" w:fill="E6E6E6"/>
    </w:rPr>
  </w:style>
  <w:style w:type="paragraph" w:customStyle="1" w:styleId="113">
    <w:name w:val="Discusson B1"/>
    <w:basedOn w:val="108"/>
    <w:qFormat/>
    <w:uiPriority w:val="0"/>
    <w:pPr>
      <w:ind w:left="567" w:hanging="283"/>
    </w:pPr>
  </w:style>
  <w:style w:type="paragraph" w:customStyle="1" w:styleId="114">
    <w:name w:val="Discussion B2"/>
    <w:basedOn w:val="113"/>
    <w:qFormat/>
    <w:uiPriority w:val="0"/>
    <w:pPr>
      <w:ind w:left="851"/>
    </w:pPr>
  </w:style>
  <w:style w:type="character" w:customStyle="1" w:styleId="115">
    <w:name w:val="Unresolved Mention"/>
    <w:basedOn w:val="44"/>
    <w:unhideWhenUsed/>
    <w:qFormat/>
    <w:uiPriority w:val="99"/>
    <w:rPr>
      <w:color w:val="605E5C"/>
      <w:shd w:val="clear" w:color="auto" w:fill="E1DFDD"/>
    </w:rPr>
  </w:style>
  <w:style w:type="paragraph" w:customStyle="1" w:styleId="116">
    <w:name w:val="Normal"/>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57872.A25420656\AppData\Roaming\kingsoft\office6\templates\wps\zh_CN\draft%20R3-23xxxx%20TP%20template%20R3noXXX.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draft R3-23xxxx TP template R3noXXX.dot</Template>
  <Pages>2</Pages>
  <Words>237</Words>
  <Characters>1342</Characters>
  <Lines>12</Lines>
  <Paragraphs>3</Paragraphs>
  <TotalTime>1</TotalTime>
  <ScaleCrop>false</ScaleCrop>
  <LinksUpToDate>false</LinksUpToDate>
  <CharactersWithSpaces>1557</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2025-07-25T06:01:00Z</dcterms:created>
  <dc:creator>ZTE</dc:creator>
  <cp:lastModifiedBy>ZTE</cp:lastModifiedBy>
  <dcterms:modified xsi:type="dcterms:W3CDTF">2025-08-15T03:51:33Z</dcterms:modified>
  <dc:title>Template for Text Proposal - RAN3 Meeting no XXX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4AD5C4CF186D436A91E41D8D8D7A2FEE_13</vt:lpwstr>
  </property>
</Properties>
</file>